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90" w:rsidRPr="00F05A3A" w:rsidRDefault="00B83290" w:rsidP="00F05A3A">
      <w:pPr>
        <w:pStyle w:val="Titlu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F05A3A">
        <w:rPr>
          <w:rFonts w:ascii="Trebuchet MS" w:hAnsi="Trebuchet MS"/>
          <w:b/>
          <w:color w:val="C00000"/>
          <w:sz w:val="22"/>
          <w:szCs w:val="22"/>
        </w:rPr>
        <w:t>4</w:t>
      </w:r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F05A3A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F05A3A" w:rsidRDefault="006E5F18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F05A3A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F05A3A" w:rsidRDefault="004625E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F05A3A">
        <w:rPr>
          <w:rFonts w:ascii="Trebuchet MS" w:eastAsia="Calibri" w:hAnsi="Trebuchet MS" w:cs="Times New Roman"/>
          <w:color w:val="1F4E79"/>
        </w:rPr>
        <w:t>Apelul</w:t>
      </w:r>
      <w:r w:rsidR="00FA0F3A" w:rsidRPr="00F05A3A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F05A3A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F05A3A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F05A3A" w:rsidRDefault="0010487D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9" w:history="1">
        <w:r w:rsidR="00E3714F" w:rsidRPr="00F05A3A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F05A3A" w:rsidRDefault="0010487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F05A3A" w:rsidRDefault="0010487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1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F05A3A" w:rsidRDefault="0010487D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2" w:history="1">
        <w:r w:rsidR="00E3714F" w:rsidRPr="00F05A3A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Guvernului României de Incluziune a Cetățenilor Români apa</w:t>
      </w:r>
      <w:r w:rsidR="00A356DE" w:rsidRPr="00F05A3A">
        <w:rPr>
          <w:rFonts w:ascii="Trebuchet MS" w:eastAsia="Calibri" w:hAnsi="Trebuchet MS" w:cs="Times New Roman"/>
          <w:b/>
          <w:color w:val="1F4E79"/>
        </w:rPr>
        <w:t>rținând Minorității Romilor 2015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-2020 </w:t>
      </w:r>
    </w:p>
    <w:p w:rsidR="00E3714F" w:rsidRPr="00F05A3A" w:rsidRDefault="0010487D" w:rsidP="00F05A3A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</w:rPr>
      </w:pPr>
      <w:hyperlink r:id="rId13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2015-2020</w:t>
      </w:r>
    </w:p>
    <w:p w:rsidR="00E3714F" w:rsidRPr="00F05A3A" w:rsidRDefault="0010487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23160"/>
        </w:rPr>
      </w:pPr>
      <w:hyperlink r:id="rId14" w:history="1">
        <w:r w:rsidR="00A356DE" w:rsidRPr="00F05A3A">
          <w:rPr>
            <w:rStyle w:val="Hyperlink"/>
            <w:rFonts w:ascii="Trebuchet MS" w:eastAsia="Calibri" w:hAnsi="Trebuchet MS" w:cs="Times New Roman"/>
          </w:rPr>
          <w:t>http://www.mmuncii.ro/j33/index.php/ro/2014-domenii/familie/politici-familiale-incluziune-si-asistenta-sociala/3916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F05A3A" w:rsidRDefault="0010487D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5" w:history="1">
        <w:r w:rsidR="00E3714F" w:rsidRPr="00F05A3A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 xml:space="preserve">Strategia Națională privind Incluziunea Socială a Persoanelor cu </w:t>
      </w:r>
      <w:proofErr w:type="spellStart"/>
      <w:r w:rsidRPr="00F05A3A">
        <w:rPr>
          <w:rFonts w:ascii="Trebuchet MS" w:eastAsia="Calibri" w:hAnsi="Trebuchet MS" w:cs="Times New Roman"/>
          <w:b/>
          <w:color w:val="1F4E79"/>
        </w:rPr>
        <w:t>Dizabilități</w:t>
      </w:r>
      <w:proofErr w:type="spellEnd"/>
      <w:r w:rsidRPr="00F05A3A">
        <w:rPr>
          <w:rFonts w:ascii="Trebuchet MS" w:eastAsia="Calibri" w:hAnsi="Trebuchet MS" w:cs="Times New Roman"/>
          <w:b/>
          <w:color w:val="1F4E79"/>
        </w:rPr>
        <w:t xml:space="preserve"> 2014-2020</w:t>
      </w:r>
    </w:p>
    <w:p w:rsidR="00E3714F" w:rsidRPr="00F05A3A" w:rsidRDefault="0010487D" w:rsidP="00F05A3A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6" w:history="1">
        <w:r w:rsidR="00A356DE" w:rsidRPr="00F05A3A">
          <w:rPr>
            <w:rStyle w:val="Hyperlink"/>
            <w:rFonts w:ascii="Trebuchet MS" w:hAnsi="Trebuchet MS"/>
          </w:rPr>
          <w:t>http://www.mmuncii.ro/j33/images/Documente/protectie_sociala/DPPD/2014-01-31_Strategie_DPPD-2014-2020.pdf</w:t>
        </w:r>
      </w:hyperlink>
      <w:r w:rsidR="00E3714F" w:rsidRPr="00F05A3A">
        <w:rPr>
          <w:rFonts w:ascii="Trebuchet MS" w:hAnsi="Trebuchet MS"/>
          <w:color w:val="002060"/>
        </w:rPr>
        <w:t xml:space="preserve"> </w:t>
      </w:r>
    </w:p>
    <w:p w:rsidR="00A356DE" w:rsidRPr="00F05A3A" w:rsidRDefault="00A356DE" w:rsidP="00F05A3A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F05A3A">
        <w:rPr>
          <w:rFonts w:ascii="Trebuchet MS" w:hAnsi="Trebuchet MS"/>
          <w:b/>
          <w:color w:val="C00000"/>
        </w:rPr>
        <w:t>Cadrul legal aplicabil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 xml:space="preserve">HG </w:t>
      </w:r>
      <w:r w:rsidR="00727A26" w:rsidRPr="00F05A3A">
        <w:rPr>
          <w:rFonts w:ascii="Trebuchet MS" w:hAnsi="Trebuchet MS"/>
          <w:color w:val="17365D" w:themeColor="text2" w:themeShade="BF"/>
        </w:rPr>
        <w:t>nr. 155/2017</w:t>
      </w:r>
      <w:r w:rsidRPr="00F05A3A">
        <w:rPr>
          <w:rFonts w:ascii="Trebuchet MS" w:hAnsi="Trebuchet MS"/>
          <w:color w:val="17365D" w:themeColor="text2" w:themeShade="BF"/>
        </w:rPr>
        <w:t xml:space="preserve"> privind aprobarea programelor naționale de sănătate pentru anii 2017 şi 2018</w:t>
      </w:r>
    </w:p>
    <w:p w:rsidR="004625ED" w:rsidRPr="00F05A3A" w:rsidRDefault="002E493B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lastRenderedPageBreak/>
        <w:t>Ordin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MS nr</w:t>
      </w:r>
      <w:r w:rsidR="00727A26" w:rsidRPr="00F05A3A">
        <w:rPr>
          <w:rFonts w:ascii="Trebuchet MS" w:hAnsi="Trebuchet MS"/>
          <w:color w:val="17365D" w:themeColor="text2" w:themeShade="BF"/>
        </w:rPr>
        <w:t>. 377/2017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privind aprobarea Normelor tehnice de realizare a programelor naționale de sănătate publică pentru 2017 şi 2018</w:t>
      </w:r>
    </w:p>
    <w:p w:rsidR="00F05A3A" w:rsidRDefault="00F05A3A" w:rsidP="00F05A3A">
      <w:pPr>
        <w:pStyle w:val="Listparagraf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F05A3A">
        <w:rPr>
          <w:rFonts w:ascii="Trebuchet MS" w:hAnsi="Trebuchet MS" w:cstheme="minorBidi"/>
          <w:color w:val="17365D" w:themeColor="text2" w:themeShade="BF"/>
        </w:rPr>
        <w:t>Ordin nr. 196/139/2017 privind aprobarea Normelor metodologice de aplicare în anul 2017 a Hotărârii Guvernului nr. 161/2016 pentru aprobarea pachetelor de servicii şi a Contractului-cadru care reglementează condiţiile acordării asistenţei medicale, a medicamentelor şi a dispozitivelor medicale, în cadrul sistemului de asigurări sociale de sănătate pentru anii 2016 - 2017.</w:t>
      </w:r>
    </w:p>
    <w:p w:rsidR="002331C2" w:rsidRPr="002331C2" w:rsidRDefault="002331C2" w:rsidP="002331C2">
      <w:pPr>
        <w:pStyle w:val="Listparagraf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2331C2">
        <w:rPr>
          <w:rFonts w:ascii="Trebuchet MS" w:hAnsi="Trebuchet MS" w:cstheme="minorBidi"/>
          <w:color w:val="17365D" w:themeColor="text2" w:themeShade="BF"/>
        </w:rPr>
        <w:t xml:space="preserve">HG nr. 1414/2009 </w:t>
      </w:r>
      <w:r w:rsidRPr="002331C2">
        <w:rPr>
          <w:rFonts w:ascii="Trebuchet MS" w:hAnsi="Trebuchet MS" w:cstheme="minorBidi"/>
          <w:color w:val="17365D" w:themeColor="text2" w:themeShade="BF"/>
        </w:rPr>
        <w:t xml:space="preserve">pentru </w:t>
      </w:r>
      <w:r w:rsidRPr="002331C2">
        <w:rPr>
          <w:rFonts w:ascii="Trebuchet MS" w:hAnsi="Trebuchet MS" w:cstheme="minorBidi"/>
          <w:color w:val="17365D" w:themeColor="text2" w:themeShade="BF"/>
        </w:rPr>
        <w:t>înființarea</w:t>
      </w:r>
      <w:r w:rsidRPr="002331C2">
        <w:rPr>
          <w:rFonts w:ascii="Trebuchet MS" w:hAnsi="Trebuchet MS" w:cstheme="minorBidi"/>
          <w:color w:val="17365D" w:themeColor="text2" w:themeShade="BF"/>
        </w:rPr>
        <w:t xml:space="preserve">, organizarea </w:t>
      </w:r>
      <w:r>
        <w:rPr>
          <w:rFonts w:ascii="Trebuchet MS" w:hAnsi="Trebuchet MS" w:cstheme="minorBidi"/>
          <w:color w:val="17365D" w:themeColor="text2" w:themeShade="BF"/>
        </w:rPr>
        <w:t>ș</w:t>
      </w:r>
      <w:r w:rsidRPr="002331C2">
        <w:rPr>
          <w:rFonts w:ascii="Trebuchet MS" w:hAnsi="Trebuchet MS" w:cstheme="minorBidi"/>
          <w:color w:val="17365D" w:themeColor="text2" w:themeShade="BF"/>
        </w:rPr>
        <w:t xml:space="preserve">i </w:t>
      </w:r>
      <w:r w:rsidRPr="002331C2">
        <w:rPr>
          <w:rFonts w:ascii="Trebuchet MS" w:hAnsi="Trebuchet MS" w:cstheme="minorBidi"/>
          <w:color w:val="17365D" w:themeColor="text2" w:themeShade="BF"/>
        </w:rPr>
        <w:t>funcționarea</w:t>
      </w:r>
      <w:r>
        <w:rPr>
          <w:rFonts w:ascii="Trebuchet MS" w:hAnsi="Trebuchet MS" w:cstheme="minorBidi"/>
          <w:color w:val="17365D" w:themeColor="text2" w:themeShade="BF"/>
        </w:rPr>
        <w:t xml:space="preserve"> </w:t>
      </w:r>
      <w:r w:rsidRPr="002331C2">
        <w:rPr>
          <w:rFonts w:ascii="Trebuchet MS" w:hAnsi="Trebuchet MS" w:cstheme="minorBidi"/>
          <w:color w:val="17365D" w:themeColor="text2" w:themeShade="BF"/>
        </w:rPr>
        <w:t xml:space="preserve">Institutului National de </w:t>
      </w:r>
      <w:r w:rsidRPr="002331C2">
        <w:rPr>
          <w:rFonts w:ascii="Trebuchet MS" w:hAnsi="Trebuchet MS" w:cstheme="minorBidi"/>
          <w:color w:val="17365D" w:themeColor="text2" w:themeShade="BF"/>
        </w:rPr>
        <w:t>Sănătate</w:t>
      </w:r>
      <w:r>
        <w:rPr>
          <w:rFonts w:ascii="Trebuchet MS" w:hAnsi="Trebuchet MS" w:cstheme="minorBidi"/>
          <w:color w:val="17365D" w:themeColor="text2" w:themeShade="BF"/>
        </w:rPr>
        <w:t xml:space="preserve"> Publică</w:t>
      </w:r>
    </w:p>
    <w:p w:rsidR="00F05A3A" w:rsidRPr="00F05A3A" w:rsidRDefault="00F05A3A" w:rsidP="00F05A3A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ro-RO"/>
        </w:rPr>
      </w:pPr>
      <w:r w:rsidRPr="00F05A3A">
        <w:rPr>
          <w:rFonts w:ascii="Trebuchet MS" w:eastAsia="Times New Roman" w:hAnsi="Trebuchet MS" w:cs="Times New Roman"/>
          <w:sz w:val="24"/>
          <w:szCs w:val="24"/>
          <w:lang w:eastAsia="ro-RO"/>
        </w:rPr>
        <w:t> </w:t>
      </w:r>
    </w:p>
    <w:p w:rsidR="00817B5E" w:rsidRPr="00F05A3A" w:rsidRDefault="00817B5E" w:rsidP="00F05A3A">
      <w:pPr>
        <w:suppressAutoHyphens/>
        <w:spacing w:before="120" w:after="120" w:line="240" w:lineRule="auto"/>
        <w:jc w:val="both"/>
        <w:rPr>
          <w:rFonts w:ascii="Trebuchet MS" w:hAnsi="Trebuchet MS"/>
          <w:color w:val="002060"/>
        </w:rPr>
      </w:pPr>
    </w:p>
    <w:p w:rsidR="004625ED" w:rsidRPr="00F05A3A" w:rsidRDefault="004625ED" w:rsidP="00F05A3A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F05A3A" w:rsidRDefault="00D34EFE" w:rsidP="00F05A3A">
      <w:pPr>
        <w:jc w:val="both"/>
        <w:rPr>
          <w:rFonts w:ascii="Trebuchet MS" w:hAnsi="Trebuchet MS"/>
          <w:b/>
          <w:color w:val="17365D" w:themeColor="text2" w:themeShade="BF"/>
        </w:rPr>
      </w:pPr>
    </w:p>
    <w:sectPr w:rsidR="00D34EFE" w:rsidRPr="00F05A3A" w:rsidSect="00F05A3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5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87D" w:rsidRDefault="0010487D" w:rsidP="00B83290">
      <w:pPr>
        <w:spacing w:after="0" w:line="240" w:lineRule="auto"/>
      </w:pPr>
      <w:r>
        <w:separator/>
      </w:r>
    </w:p>
  </w:endnote>
  <w:endnote w:type="continuationSeparator" w:id="0">
    <w:p w:rsidR="0010487D" w:rsidRDefault="0010487D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C2" w:rsidRDefault="002331C2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Subsol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2331C2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Subsol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2331C2" w:rsidRPr="006D3974" w:rsidRDefault="002331C2" w:rsidP="002331C2">
    <w:pPr>
      <w:pStyle w:val="Subsol"/>
      <w:jc w:val="center"/>
      <w:rPr>
        <w:rFonts w:ascii="Calibri" w:hAnsi="Calibri"/>
        <w:i/>
        <w:color w:val="002060"/>
        <w:sz w:val="18"/>
        <w:szCs w:val="18"/>
      </w:rPr>
    </w:pPr>
    <w:r w:rsidRPr="0019394A">
      <w:rPr>
        <w:rFonts w:ascii="Calibri" w:hAnsi="Calibri"/>
        <w:i/>
        <w:color w:val="002060"/>
        <w:sz w:val="18"/>
        <w:szCs w:val="18"/>
      </w:rPr>
      <w:t>”Fii responsabilă de sănătatea ta – sprijin pentru derularea programelor de prevenție, depistare precoce, diagnostic și tratament precoce a cancerului de col uterin - etapa I”</w:t>
    </w:r>
  </w:p>
  <w:p w:rsidR="00B83290" w:rsidRDefault="00B83290" w:rsidP="00817B5E">
    <w:pPr>
      <w:pStyle w:val="Subsol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C2" w:rsidRDefault="002331C2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87D" w:rsidRDefault="0010487D" w:rsidP="00B83290">
      <w:pPr>
        <w:spacing w:after="0" w:line="240" w:lineRule="auto"/>
      </w:pPr>
      <w:r>
        <w:separator/>
      </w:r>
    </w:p>
  </w:footnote>
  <w:footnote w:type="continuationSeparator" w:id="0">
    <w:p w:rsidR="0010487D" w:rsidRDefault="0010487D" w:rsidP="00B83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C2" w:rsidRDefault="002331C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C2" w:rsidRDefault="002331C2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C2" w:rsidRDefault="002331C2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77C68278"/>
    <w:name w:val="WWNum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  <w:sz w:val="18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/>
      </w:rPr>
    </w:lvl>
  </w:abstractNum>
  <w:abstractNum w:abstractNumId="1">
    <w:nsid w:val="0FB24F33"/>
    <w:multiLevelType w:val="hybridMultilevel"/>
    <w:tmpl w:val="A41E7D76"/>
    <w:lvl w:ilvl="0" w:tplc="C340FAB6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73130"/>
    <w:rsid w:val="000B38E8"/>
    <w:rsid w:val="001005BA"/>
    <w:rsid w:val="0010487D"/>
    <w:rsid w:val="001115B4"/>
    <w:rsid w:val="00193DAE"/>
    <w:rsid w:val="001B6D11"/>
    <w:rsid w:val="001E48DA"/>
    <w:rsid w:val="002331C2"/>
    <w:rsid w:val="002C3357"/>
    <w:rsid w:val="002E493B"/>
    <w:rsid w:val="002E63D6"/>
    <w:rsid w:val="00335787"/>
    <w:rsid w:val="0037519B"/>
    <w:rsid w:val="003B3CE1"/>
    <w:rsid w:val="003D0652"/>
    <w:rsid w:val="003E1E56"/>
    <w:rsid w:val="004117C8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87A19"/>
    <w:rsid w:val="00695171"/>
    <w:rsid w:val="006C699B"/>
    <w:rsid w:val="006E5F18"/>
    <w:rsid w:val="00701AF1"/>
    <w:rsid w:val="00727A26"/>
    <w:rsid w:val="007446EA"/>
    <w:rsid w:val="00806E11"/>
    <w:rsid w:val="00817B5E"/>
    <w:rsid w:val="00843CA0"/>
    <w:rsid w:val="00866DFB"/>
    <w:rsid w:val="0087640C"/>
    <w:rsid w:val="008B7E5B"/>
    <w:rsid w:val="008C7545"/>
    <w:rsid w:val="008F27F9"/>
    <w:rsid w:val="008F395A"/>
    <w:rsid w:val="00934E80"/>
    <w:rsid w:val="009C44A7"/>
    <w:rsid w:val="009D26D1"/>
    <w:rsid w:val="00A079C0"/>
    <w:rsid w:val="00A2029A"/>
    <w:rsid w:val="00A31035"/>
    <w:rsid w:val="00A356DE"/>
    <w:rsid w:val="00A50FA0"/>
    <w:rsid w:val="00A877BD"/>
    <w:rsid w:val="00A929E7"/>
    <w:rsid w:val="00AA1824"/>
    <w:rsid w:val="00AC6957"/>
    <w:rsid w:val="00B02358"/>
    <w:rsid w:val="00B16B8F"/>
    <w:rsid w:val="00B21E79"/>
    <w:rsid w:val="00B2609B"/>
    <w:rsid w:val="00B76A8B"/>
    <w:rsid w:val="00B776B2"/>
    <w:rsid w:val="00B83290"/>
    <w:rsid w:val="00BA52E2"/>
    <w:rsid w:val="00BB1D13"/>
    <w:rsid w:val="00BE69A6"/>
    <w:rsid w:val="00C1055A"/>
    <w:rsid w:val="00C179EF"/>
    <w:rsid w:val="00C771FF"/>
    <w:rsid w:val="00CB75F1"/>
    <w:rsid w:val="00CE609C"/>
    <w:rsid w:val="00CE6F37"/>
    <w:rsid w:val="00D34EFE"/>
    <w:rsid w:val="00D526C4"/>
    <w:rsid w:val="00D60850"/>
    <w:rsid w:val="00D61E84"/>
    <w:rsid w:val="00D71EDD"/>
    <w:rsid w:val="00D919FD"/>
    <w:rsid w:val="00DA2EFC"/>
    <w:rsid w:val="00DA4B4C"/>
    <w:rsid w:val="00E02972"/>
    <w:rsid w:val="00E27211"/>
    <w:rsid w:val="00E3714F"/>
    <w:rsid w:val="00E45EC3"/>
    <w:rsid w:val="00E634F7"/>
    <w:rsid w:val="00E91446"/>
    <w:rsid w:val="00EB14B5"/>
    <w:rsid w:val="00EF786B"/>
    <w:rsid w:val="00F05A3A"/>
    <w:rsid w:val="00FA0F3A"/>
    <w:rsid w:val="00FB099A"/>
    <w:rsid w:val="00FC04DE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Fontdeparagrafimplici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Fontdeparagrafimplici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ec.europa.eu/europe2020/pdf/csr2016/csr2016_romania_ro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muncii.ro/j33/images/Documente/protectie_sociala/DPPD/2014-01-31_Strategie_DPPD-2014-2020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.europa.eu/europe2020/pdf/csr2015/csr2015_council_romania_ro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ms.ro/strategia-nationala-de-sanatate-2014-2020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c.europa.eu/europe2020/pdf/csr2014/csr2014_romania_ro.pdf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fonduri-ue.ro/acord-parteneriat" TargetMode="External"/><Relationship Id="rId14" Type="http://schemas.openxmlformats.org/officeDocument/2006/relationships/hyperlink" Target="http://www.mmuncii.ro/j33/index.php/ro/2014-domenii/familie/politici-familiale-incluziune-si-asistenta-sociala/3916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17F4C-6B08-46AE-B5F0-CDBA3EAC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486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19</cp:revision>
  <dcterms:created xsi:type="dcterms:W3CDTF">2017-03-30T15:48:00Z</dcterms:created>
  <dcterms:modified xsi:type="dcterms:W3CDTF">2017-08-02T09:57:00Z</dcterms:modified>
</cp:coreProperties>
</file>